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FEB9" w14:textId="77777777" w:rsidR="00CC2890" w:rsidRDefault="00CC2890" w:rsidP="00CC2890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</w:t>
      </w:r>
    </w:p>
    <w:p w14:paraId="463D7F7A" w14:textId="4CD38299" w:rsidR="00CC2890" w:rsidRDefault="00CC2890" w:rsidP="00CC2890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«Физическая культура. Адаптивная физическая культура»</w:t>
      </w:r>
    </w:p>
    <w:p w14:paraId="67876242" w14:textId="51EFA296" w:rsidR="00CC2890" w:rsidRDefault="00CC2890" w:rsidP="00CC289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для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задержкой психического развития (ЗПР) </w:t>
      </w:r>
      <w:r>
        <w:rPr>
          <w:rFonts w:ascii="Times New Roman" w:hAnsi="Times New Roman" w:cs="Times New Roman"/>
          <w:sz w:val="24"/>
          <w:szCs w:val="24"/>
        </w:rPr>
        <w:t xml:space="preserve">по предмету «Адаптивная физическая культура»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ограниченными возможностями здоровья (ОВЗ).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 своему назначению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программы для обучающихся с </w:t>
      </w:r>
      <w:r>
        <w:rPr>
          <w:rFonts w:ascii="Times New Roman" w:hAnsi="Times New Roman" w:cs="Times New Roman"/>
          <w:sz w:val="24"/>
          <w:szCs w:val="24"/>
        </w:rPr>
        <w:t>ЗПР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Она  дает представление о целях, общей стратегии коррекционно-образовательного процесса обучающихся с ЗПР средствами учебного предмета «Адаптивная физическая культура» (АФК); устанавливает предметное содержание, </w:t>
      </w:r>
      <w:r>
        <w:rPr>
          <w:rFonts w:ascii="Times New Roman" w:hAnsi="Times New Roman" w:cs="Times New Roman"/>
          <w:sz w:val="24"/>
          <w:szCs w:val="24"/>
        </w:rPr>
        <w:t>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связей, логики учебного процесса, возрастных и психофизических особенностей обучающихся; определяет возможности предмета для реализации требований к результатам освоения адаптивной основной общеобразовательной программы начального общего образования, а также требований к результатам обучения адаптивной физической культуре на уровне целей изучения предмета и основных видов учебно-познавательной деятельности / учебных действий обучающегося с ЗПР по освоению учебного содержания.</w:t>
      </w:r>
    </w:p>
    <w:p w14:paraId="31448F02" w14:textId="77777777" w:rsidR="00CC2890" w:rsidRDefault="00CC2890" w:rsidP="00CC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АФК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 При этом в сочетании с другими формами урочных, внеурочных спортивных и оздоровительных мероприятий создаются условия всестороннего развития личности обучающегося с ЗПР, формированию осознанного отношения к своим силам, развитию основных физических качеств, коррекцию и компенсацию нарушенных функций организма и его спортивного самоопределения.</w:t>
      </w:r>
    </w:p>
    <w:p w14:paraId="009277F7" w14:textId="0AEA4E1D" w:rsidR="00DB6E06" w:rsidRDefault="00CC2890" w:rsidP="00CC2890">
      <w:pPr>
        <w:pStyle w:val="body"/>
        <w:spacing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Программа обеспечивает сформированность общих представлений об адаптивной физической культуре и спорте, физической активности, физических качествах, жизненно важных прикладных умениях и навыках, компенсации и коррекции нарушенных двигательных функций, основныхфизических упражнениях (коррекционных, гимнастических,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игровых,спортивных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туристических).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ориентирована на обеспечение выполнения обучающимися нормативов Всероссийского физкультурно-спортивного комплекса ГТО для лиц с ограничениями в состоянии здоровья  и другие предметные результаты ФАОП НОО для обучающихся с ЗПР</w:t>
      </w:r>
    </w:p>
    <w:sectPr w:rsidR="00DB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30"/>
    <w:rsid w:val="00103C30"/>
    <w:rsid w:val="00CC2890"/>
    <w:rsid w:val="00DB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876B"/>
  <w15:chartTrackingRefBased/>
  <w15:docId w15:val="{F4EC2BF7-D98F-40DF-824B-D53A902E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CC2890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hAnsi="SchoolBookSanPin" w:cs="SchoolBookSanPi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2024-09-24T07:56:00Z</dcterms:created>
  <dcterms:modified xsi:type="dcterms:W3CDTF">2024-09-24T07:58:00Z</dcterms:modified>
</cp:coreProperties>
</file>